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</w:tabs>
        <w:suppressAutoHyphens w:val="true"/>
        <w:spacing w:lineRule="auto" w:line="252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47155" cy="91097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812554"/>
      <w:bookmarkEnd w:id="0"/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приказу МБОУ-лицей № 1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имени М.В. Ломоносова г. Орла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29.03.2022 года № 45/2-Д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- график мероприятий («дорожная карта») по внедрению системы (целевой модели) наставничества педагогических работников в МБОУ-лицей № 1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имени М.В. Ломоносова г. Орла в 2022 году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770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3273"/>
        <w:gridCol w:w="1860"/>
        <w:gridCol w:w="1637"/>
        <w:gridCol w:w="3322"/>
      </w:tblGrid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Ответственный 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 исполнения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Ожидаемые результаты реализации мероприятий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Изучение федеральных, региональных и муниципальных нормативных актов и информационных материалов по внедрению (применению) системы (целевой модели) наставничества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педагогических работников в образовательных организациях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 лицея, заместители директора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2022 г.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Изучены федеральные, региональные и муниципальные нормативные акты и информационные материалы по внедрению (применению) системы (целевой модели) наставничества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педагогических работников в образовательных организациях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педагогических работников лицея о реализации мероприятий плана-графика (дорожной карты) по внедрению системы (целевой модели) наставничества педагогических работников в МБОУ-лицей № 1 имени М.В. Ломоносова г. Орла в 2022 году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 лицея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апреля 2022 года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Подготовлен приказ «О внедрении системы (целевой модели) наставничества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педагогических работников в МБОУ-лицей № 1 имени М.В. Ломоносова»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Назначение координатора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внедрения целевой модели наставничества в лицее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2022 г.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Приказ о назначении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координатора в ОО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Внедрение системы наставничества на уровне образовательной организации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 внедрения системы наставничества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квартал 2022 года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Разработаны и утверждены нормативные локальные акты: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приказ об утверждении</w:t>
            </w:r>
            <w:r>
              <w:rPr>
                <w:rFonts w:eastAsia="Calibri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Положения о системе наставничества педагогических работников в МБОУ-лицей № 1 имени М.В. Ломоносова г. Орла;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приказ об утверждении наставнических пар/групп с письменного согласия их участников на возложении на них дополнительных обязанностей, связанных с наставничеством;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регламентирующие меры стимулирования педагогических работников, включенных в систему наставничества лицея.  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на официальном сайте МБОУ-лицей № 1 имени М.В. Ломоносова г. Орла информационного ресурса для сопровождения мероприятий по внедрению системы (целевой модели) наставничества педагогических работников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 внедрения системы наставничества, администратор сайта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мая 2022 года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 и пополняется информационный ресурс на официальном сайте лицея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Участие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региональном конкурсе «Эффективные практики наставничества в образовательных организациях Орловской области»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Координатор внедрения системы наставничества</w:t>
            </w:r>
          </w:p>
        </w:tc>
        <w:tc>
          <w:tcPr>
            <w:tcW w:w="1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апреля 2022 года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Повышение престижа наставника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 укрепление позитивного имиджа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наставничества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социокультурном окружении</w:t>
            </w:r>
          </w:p>
        </w:tc>
      </w:tr>
    </w:tbl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2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приказу МБОУ-лицей № 1 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имени М.В. Ломоносова г. Орла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29.03.2022 года № 45/2-Д</w:t>
      </w:r>
    </w:p>
    <w:p>
      <w:pPr>
        <w:pStyle w:val="Normal"/>
        <w:spacing w:before="0" w:after="0"/>
        <w:ind w:left="4395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1" w:name="_Hlk1018125541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 xml:space="preserve">Положение о системе наставничества педагогических работников 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МБОУ-лицей № 1 имени М.В. Ломоносова г. Орла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2" w:name="_Hlk101812000"/>
      <w:bookmarkStart w:id="3" w:name="_Hlk101812000"/>
      <w:bookmarkEnd w:id="3"/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Общие положения.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Настоящее Положение о системе наставничества педагогических работников в образовательной организации МБОУ – лицей № 1 имени М.В. Ломоносова города Орла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В Положении используются следующие понятия: Наставник - педагогический работник, назначаемый ответственным за профессиональную и должностную адаптацию лицом, в отношении которого осуществляется наставническая деятельность в образовательной организации. 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—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принцип научности - предполагает применение научнообоснованных методик и технологий в сфере наставничества педагогических работников;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принцип системности и стратегической целостности —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Цель и задачи системы наставничества. Формы наставничества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 Задачи системы наставничества педагогических работников: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- оказывать помощь в освоении цифровой информационнокоммуникативной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научнометодического сопровождения педагогических работников и управленческих кадров;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- обеспечивать формирование и развитие профессиональных знаний и навыков педагога, в отношении которого осуществляется наставничество;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Виртуальное (дистанционное) наставничество - дистанционная форма организации наставничества с использованием информационнокоммуникационных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Наставничество в группе - форма наставничества, когда один наставник взаимодействует с группой наставляемых одновременно (от двух и более человек). Краткосрочное ши целеполагающее наставничество —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Реверсивное наставничество —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Традиционная форма наставничества («один-на-один»)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Форма наставничества «учитель —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 Организация системы наставничества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 Руководитель образовательной организации: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- утверждает куратора реализации программ наставничества, способствует отбору наставников и наставляемых, а также утверждает их; - утверждает план мероприятий («дорожную карту») по реализации Положения о системе наставничества педагогических работников в образовательной организации; 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3.4. Куратор реализации программ наставничества: - назначается руководителем образовательной организации из числа заместителей руководителя;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- разрабатывает план мероприятий («дорожную карту») по реализации Положения о системе наставничества педагогических работников в образовательной организации;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- курирует процесс разработки и реализации персонализированных программ наставничества;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3.5. Методическое объединение наставников/комиссия/совет (при его наличии):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- принимает участие в разработке методического сопровождения разнообразных форм наставничества педагогических работников; 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- является открытой площадкой для осуществления консультационных, согласовательных функций и функций медиации; 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4. Права и обязанности наставника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Права наставника: - привлекать для оказания помощи наставляемому других педагогических работников образовательной организации с их согласия;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- обращаться с заявлением к куратору и руководителю образовательной организации с просьбой о сложении с него обязанностей наставника; - осуществлять мониторинг деятельности наставляемого в форме личной проверки выполнения заданий.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Обязанности наставника: 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 - создавать условия для созидания и научного поиска, творчества в педагогическом процессе через привлечение к инновационной деятельности;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5. Права и обязанности наставляемого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Права наставляемого: - систематически повышать свой профессиональный уровень; - участвовать в составлении персонализированной программы наставничества педагогических работников; - обращаться к наставнику за помощью по вопросам, связанным с должностными обязанностями, профессиональной деятельностью; 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- обращаться к куратору и руководителю образовательной организации с ходатайством о замене наставника.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Обязанности наставляемого: 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- 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- выполнять указания и рекомендации наставника по исполнению должностных, профессиональных обязанностей; - совершенствовать профессиональные навыки, практические приемы и способы качественного исполнения должностных обязанностей; - 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- учиться у наставника передовым, инновационным методам и формам работы, правильно строить свои взаимоотношения с ним.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- профессиональный профиль или личный (компетентностный) опыт наставника должны соответствовать запросам наставляемого или наставляемых; - взаимный интерес и симпатия между участниками наставнической пары (группы), позволяющие в будущем эффективно взаимодействовать в рамках программы наставничества.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7. Завершение персонализированной программы наставничества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- завершения плана мероприятий персонализированной программы наставничества в полном объеме; - по инициативе наставника или наставляемого и/или обоюдному решению (по уважительным обстоятельствам);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9. Заключительные положения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Федерации, локальными нормативными актами образовательной организации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56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f41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LibreOffice/7.0.1.2$Windows_X86_64 LibreOffice_project/7cbcfc562f6eb6708b5ff7d7397325de9e764452</Application>
  <Pages>11</Pages>
  <Words>2947</Words>
  <Characters>24361</Characters>
  <CharactersWithSpaces>27272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2022-04-25T17:02:00Z</dcterms:created>
  <dc:creator>Елена</dc:creator>
  <dc:description/>
  <dc:language>ru-RU</dc:language>
  <cp:lastModifiedBy/>
  <cp:lastPrinted>2022-04-26T13:02:13Z</cp:lastPrinted>
  <dcterms:modified xsi:type="dcterms:W3CDTF">2022-04-26T13:31:46Z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