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C5" w:rsidRPr="0073701C" w:rsidRDefault="003325C5" w:rsidP="0073701C">
      <w:pPr>
        <w:pStyle w:val="a3"/>
        <w:rPr>
          <w:b w:val="0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</w:t>
      </w:r>
      <w:r w:rsidRPr="00FC20D5">
        <w:rPr>
          <w:b w:val="0"/>
          <w:lang w:eastAsia="ru-RU"/>
        </w:rPr>
        <w:t>П</w:t>
      </w:r>
      <w:r w:rsidR="0073701C">
        <w:rPr>
          <w:b w:val="0"/>
          <w:sz w:val="28"/>
          <w:szCs w:val="28"/>
          <w:lang w:eastAsia="ru-RU"/>
        </w:rPr>
        <w:t>риложение 2</w:t>
      </w:r>
      <w:bookmarkStart w:id="0" w:name="_GoBack"/>
      <w:bookmarkEnd w:id="0"/>
      <w:r w:rsidR="0073701C">
        <w:rPr>
          <w:b w:val="0"/>
          <w:sz w:val="28"/>
          <w:szCs w:val="28"/>
          <w:lang w:eastAsia="ru-RU"/>
        </w:rPr>
        <w:t xml:space="preserve"> </w:t>
      </w:r>
      <w:r w:rsidR="0073701C">
        <w:rPr>
          <w:rFonts w:ascii="Times New Roman" w:hAnsi="Times New Roman"/>
          <w:sz w:val="28"/>
          <w:szCs w:val="28"/>
          <w:lang w:eastAsia="ru-RU"/>
        </w:rPr>
        <w:t>к ООП НОО</w:t>
      </w: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3325C5" w:rsidRPr="00412B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412BC5">
        <w:rPr>
          <w:rFonts w:ascii="Times New Roman" w:hAnsi="Times New Roman"/>
          <w:b/>
          <w:sz w:val="40"/>
          <w:szCs w:val="40"/>
          <w:lang w:eastAsia="ru-RU"/>
        </w:rPr>
        <w:t>ПЛАН</w:t>
      </w:r>
    </w:p>
    <w:p w:rsidR="003325C5" w:rsidRPr="00412B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412BC5">
        <w:rPr>
          <w:rFonts w:ascii="Times New Roman" w:hAnsi="Times New Roman"/>
          <w:b/>
          <w:sz w:val="40"/>
          <w:szCs w:val="40"/>
          <w:lang w:eastAsia="ru-RU"/>
        </w:rPr>
        <w:t>внеурочной  деятельности</w:t>
      </w:r>
    </w:p>
    <w:p w:rsidR="003325C5" w:rsidRPr="00412B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</w:p>
    <w:p w:rsidR="003325C5" w:rsidRPr="00412BC5" w:rsidRDefault="003325C5" w:rsidP="003325C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412BC5">
        <w:rPr>
          <w:rFonts w:ascii="Times New Roman" w:hAnsi="Times New Roman"/>
          <w:sz w:val="32"/>
          <w:szCs w:val="32"/>
          <w:lang w:eastAsia="ru-RU"/>
        </w:rPr>
        <w:t>муниципального бюджетного общеобразовательного учреждения-</w:t>
      </w:r>
    </w:p>
    <w:p w:rsidR="003325C5" w:rsidRPr="00412BC5" w:rsidRDefault="003325C5" w:rsidP="003325C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412BC5">
        <w:rPr>
          <w:rFonts w:ascii="Times New Roman" w:hAnsi="Times New Roman"/>
          <w:sz w:val="32"/>
          <w:szCs w:val="32"/>
          <w:lang w:eastAsia="ru-RU"/>
        </w:rPr>
        <w:t xml:space="preserve">лицея № 1 имени М. В. Ломоносова города Орла  </w:t>
      </w:r>
    </w:p>
    <w:p w:rsidR="003325C5" w:rsidRPr="00412BC5" w:rsidRDefault="003325C5" w:rsidP="003325C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325C5" w:rsidRPr="00412BC5" w:rsidRDefault="003325C5" w:rsidP="003325C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325C5" w:rsidRPr="00412BC5" w:rsidRDefault="003325C5" w:rsidP="003325C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325C5" w:rsidRPr="00412BC5" w:rsidRDefault="003325C5" w:rsidP="003325C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412BC5">
        <w:rPr>
          <w:rFonts w:ascii="Times New Roman" w:hAnsi="Times New Roman"/>
          <w:sz w:val="32"/>
          <w:szCs w:val="32"/>
          <w:lang w:eastAsia="ru-RU"/>
        </w:rPr>
        <w:t xml:space="preserve">                       </w:t>
      </w:r>
    </w:p>
    <w:p w:rsidR="003325C5" w:rsidRPr="00412BC5" w:rsidRDefault="003325C5" w:rsidP="003325C5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proofErr w:type="gramStart"/>
      <w:r w:rsidRPr="00412BC5">
        <w:rPr>
          <w:rFonts w:ascii="Times New Roman" w:hAnsi="Times New Roman"/>
          <w:lang w:eastAsia="ru-RU"/>
        </w:rPr>
        <w:t>Принят</w:t>
      </w:r>
      <w:proofErr w:type="gramEnd"/>
      <w:r w:rsidRPr="00412BC5">
        <w:rPr>
          <w:rFonts w:ascii="Times New Roman" w:hAnsi="Times New Roman"/>
          <w:lang w:eastAsia="ru-RU"/>
        </w:rPr>
        <w:t xml:space="preserve"> на заседании  педагогического совета лицея </w:t>
      </w:r>
    </w:p>
    <w:p w:rsidR="003325C5" w:rsidRPr="00412BC5" w:rsidRDefault="003325C5" w:rsidP="003325C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12BC5">
        <w:rPr>
          <w:rFonts w:ascii="Times New Roman" w:hAnsi="Times New Roman"/>
          <w:lang w:eastAsia="ru-RU"/>
        </w:rPr>
        <w:t xml:space="preserve">                                       Протокол № 1 от </w:t>
      </w:r>
      <w:r>
        <w:rPr>
          <w:rFonts w:ascii="Times New Roman" w:hAnsi="Times New Roman"/>
          <w:lang w:eastAsia="ru-RU"/>
        </w:rPr>
        <w:t>25</w:t>
      </w:r>
      <w:r w:rsidRPr="00412BC5">
        <w:rPr>
          <w:rFonts w:ascii="Times New Roman" w:hAnsi="Times New Roman"/>
          <w:lang w:eastAsia="ru-RU"/>
        </w:rPr>
        <w:t>.08.20</w:t>
      </w:r>
      <w:r>
        <w:rPr>
          <w:rFonts w:ascii="Times New Roman" w:hAnsi="Times New Roman"/>
          <w:lang w:eastAsia="ru-RU"/>
        </w:rPr>
        <w:t>23</w:t>
      </w:r>
    </w:p>
    <w:p w:rsidR="003325C5" w:rsidRPr="00412BC5" w:rsidRDefault="003325C5" w:rsidP="003325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25C5" w:rsidRPr="00412BC5" w:rsidRDefault="003325C5" w:rsidP="003325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25C5" w:rsidRPr="00412BC5" w:rsidRDefault="003325C5" w:rsidP="003325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25C5" w:rsidRPr="00412BC5" w:rsidRDefault="003325C5" w:rsidP="003325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25C5" w:rsidRPr="00412BC5" w:rsidRDefault="003325C5" w:rsidP="003325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25C5" w:rsidRPr="00412BC5" w:rsidRDefault="003325C5" w:rsidP="003325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25C5" w:rsidRDefault="003325C5" w:rsidP="003325C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325C5" w:rsidRDefault="003325C5" w:rsidP="003325C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325C5" w:rsidRDefault="003325C5" w:rsidP="003325C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325C5" w:rsidRDefault="003325C5" w:rsidP="003325C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325C5" w:rsidRDefault="003325C5" w:rsidP="003325C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325C5" w:rsidRPr="00BE52B5" w:rsidRDefault="003325C5" w:rsidP="003325C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BE52B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lastRenderedPageBreak/>
        <w:t xml:space="preserve">Пояснительная записка </w:t>
      </w:r>
      <w:r w:rsidRPr="00BE52B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br/>
        <w:t xml:space="preserve">к учебному плану внеурочной деятельности </w:t>
      </w:r>
      <w:r w:rsidRPr="00BE52B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br/>
        <w:t>на 202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3</w:t>
      </w:r>
      <w:r w:rsidRPr="00BE52B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4</w:t>
      </w:r>
      <w:r w:rsidRPr="00BE52B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</w:p>
    <w:p w:rsidR="003325C5" w:rsidRPr="00BE52B5" w:rsidRDefault="003325C5" w:rsidP="003325C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2B5">
        <w:rPr>
          <w:rFonts w:ascii="Times New Roman" w:hAnsi="Times New Roman"/>
          <w:sz w:val="28"/>
          <w:szCs w:val="28"/>
          <w:lang w:eastAsia="ru-RU"/>
        </w:rPr>
        <w:t xml:space="preserve">Современные процессы, происходящие в жизни нашего общества, привели к процессу формирования и реализации современной модели образования. Согласно ФГОС нового поколения 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здоровый и безопасный образ жизни. Воспитание рассматривается как миссия образования, как ценностно-ориентированный процесс. Оно должно охватывать собой все виды образовательной деятельности: учебную – в границах разных образовательных предметов и внеурочную. Внеурочная деятельность обучающихся объединяет все виды деятельности школьников, (кроме учебной деятельности), в которых возможно и целесообразно решение задач их воспитания и социализации. </w:t>
      </w:r>
    </w:p>
    <w:p w:rsidR="003325C5" w:rsidRPr="00BE52B5" w:rsidRDefault="003325C5" w:rsidP="003325C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5C5" w:rsidRPr="00BE52B5" w:rsidRDefault="003325C5" w:rsidP="003325C5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52B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Начальное общее образование</w:t>
      </w:r>
    </w:p>
    <w:p w:rsidR="003325C5" w:rsidRPr="00BE52B5" w:rsidRDefault="003325C5" w:rsidP="003325C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2B5">
        <w:rPr>
          <w:rFonts w:ascii="Times New Roman" w:hAnsi="Times New Roman"/>
          <w:sz w:val="28"/>
          <w:szCs w:val="28"/>
          <w:lang w:eastAsia="ru-RU"/>
        </w:rPr>
        <w:t>Содержание внеурочной деятельности 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E52B5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E52B5">
        <w:rPr>
          <w:rFonts w:ascii="Times New Roman" w:hAnsi="Times New Roman"/>
          <w:sz w:val="28"/>
          <w:szCs w:val="28"/>
          <w:lang w:eastAsia="ru-RU"/>
        </w:rPr>
        <w:t xml:space="preserve"> учебном году </w:t>
      </w:r>
      <w:r w:rsidRPr="00BE52B5">
        <w:rPr>
          <w:rFonts w:ascii="Times New Roman" w:hAnsi="Times New Roman"/>
          <w:sz w:val="28"/>
          <w:szCs w:val="28"/>
          <w:lang w:eastAsia="ru-RU"/>
        </w:rPr>
        <w:br/>
        <w:t>на уровне начального общего образования определяет следующий пакет документов:</w:t>
      </w:r>
    </w:p>
    <w:p w:rsidR="003325C5" w:rsidRPr="00811028" w:rsidRDefault="003325C5" w:rsidP="003325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028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 Министерства просвещения РФ от 31 мая 2021 г. № 28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811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811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федерального государственного образовательного стандарта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начального </w:t>
      </w:r>
      <w:r w:rsidRPr="00811028">
        <w:rPr>
          <w:rFonts w:ascii="Times New Roman" w:eastAsia="Times New Roman" w:hAnsi="Times New Roman"/>
          <w:bCs/>
          <w:sz w:val="28"/>
          <w:szCs w:val="28"/>
          <w:lang w:eastAsia="ru-RU"/>
        </w:rPr>
        <w:t>общего образования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</w:t>
      </w:r>
    </w:p>
    <w:p w:rsidR="003325C5" w:rsidRPr="00BE52B5" w:rsidRDefault="003325C5" w:rsidP="003325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2B5">
        <w:rPr>
          <w:rFonts w:ascii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BE52B5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BE52B5">
        <w:rPr>
          <w:rFonts w:ascii="Times New Roman" w:hAnsi="Times New Roman"/>
          <w:sz w:val="28"/>
          <w:szCs w:val="28"/>
          <w:lang w:eastAsia="ru-RU"/>
        </w:rPr>
        <w:t xml:space="preserve"> РФ </w:t>
      </w:r>
      <w:r w:rsidRPr="00BE52B5">
        <w:rPr>
          <w:rFonts w:ascii="Times New Roman" w:hAnsi="Times New Roman"/>
          <w:sz w:val="28"/>
          <w:szCs w:val="28"/>
        </w:rPr>
        <w:t xml:space="preserve">от 19 декабря </w:t>
      </w:r>
      <w:smartTag w:uri="urn:schemas-microsoft-com:office:smarttags" w:element="metricconverter">
        <w:smartTagPr>
          <w:attr w:name="ProductID" w:val="2014 г"/>
        </w:smartTagPr>
        <w:r w:rsidRPr="00BE52B5">
          <w:rPr>
            <w:rFonts w:ascii="Times New Roman" w:hAnsi="Times New Roman"/>
            <w:sz w:val="28"/>
            <w:szCs w:val="28"/>
          </w:rPr>
          <w:t>2014 г</w:t>
        </w:r>
      </w:smartTag>
      <w:r w:rsidRPr="00BE52B5">
        <w:rPr>
          <w:rFonts w:ascii="Times New Roman" w:hAnsi="Times New Roman"/>
          <w:sz w:val="28"/>
          <w:szCs w:val="28"/>
        </w:rPr>
        <w:t xml:space="preserve">. № 1598 </w:t>
      </w:r>
      <w:r w:rsidRPr="00BE52B5">
        <w:rPr>
          <w:rFonts w:ascii="Times New Roman" w:hAnsi="Times New Roman"/>
          <w:sz w:val="28"/>
          <w:szCs w:val="28"/>
        </w:rPr>
        <w:br/>
        <w:t xml:space="preserve">«Об утверждении Федерального государственного образовательного стандарта начального общего образования обучающихся </w:t>
      </w:r>
      <w:r w:rsidRPr="00BE52B5">
        <w:rPr>
          <w:rFonts w:ascii="Times New Roman" w:hAnsi="Times New Roman"/>
          <w:sz w:val="28"/>
          <w:szCs w:val="28"/>
        </w:rPr>
        <w:br/>
        <w:t xml:space="preserve">с ограниченными возможностями здоровья», </w:t>
      </w:r>
    </w:p>
    <w:p w:rsidR="003325C5" w:rsidRPr="00BE52B5" w:rsidRDefault="003325C5" w:rsidP="003325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52B5">
        <w:rPr>
          <w:rFonts w:ascii="Times New Roman" w:hAnsi="Times New Roman"/>
          <w:sz w:val="28"/>
          <w:szCs w:val="28"/>
        </w:rPr>
        <w:t>СанПин</w:t>
      </w:r>
      <w:proofErr w:type="spellEnd"/>
      <w:r w:rsidRPr="00BE52B5">
        <w:rPr>
          <w:rFonts w:ascii="Times New Roman" w:hAnsi="Times New Roman"/>
          <w:sz w:val="28"/>
          <w:szCs w:val="28"/>
        </w:rPr>
        <w:t xml:space="preserve"> </w:t>
      </w:r>
      <w:r w:rsidRPr="00BE52B5">
        <w:rPr>
          <w:rFonts w:ascii="Times New Roman" w:hAnsi="Times New Roman"/>
          <w:sz w:val="28"/>
          <w:szCs w:val="28"/>
          <w:lang w:eastAsia="ru-RU"/>
        </w:rPr>
        <w:t>2.4.2.</w:t>
      </w:r>
      <w:r>
        <w:rPr>
          <w:rFonts w:ascii="Times New Roman" w:hAnsi="Times New Roman"/>
          <w:sz w:val="28"/>
          <w:szCs w:val="28"/>
          <w:lang w:eastAsia="ru-RU"/>
        </w:rPr>
        <w:t>3648</w:t>
      </w:r>
      <w:r w:rsidRPr="00BE52B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E52B5">
        <w:rPr>
          <w:rFonts w:ascii="Times New Roman" w:hAnsi="Times New Roman"/>
          <w:sz w:val="28"/>
          <w:szCs w:val="28"/>
          <w:lang w:eastAsia="ru-RU"/>
        </w:rPr>
        <w:t>0.</w:t>
      </w:r>
      <w:r w:rsidRPr="00BE52B5">
        <w:rPr>
          <w:rFonts w:ascii="Times New Roman" w:hAnsi="Times New Roman"/>
          <w:sz w:val="28"/>
          <w:szCs w:val="28"/>
        </w:rPr>
        <w:t xml:space="preserve"> </w:t>
      </w:r>
    </w:p>
    <w:p w:rsidR="003325C5" w:rsidRPr="00BE52B5" w:rsidRDefault="003325C5" w:rsidP="003325C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E52B5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государственного стандарта начального общего образования основная образовательная программа начального общего образования реализуется образовательным </w:t>
      </w:r>
      <w:proofErr w:type="gramStart"/>
      <w:r w:rsidRPr="00BE52B5">
        <w:rPr>
          <w:rFonts w:ascii="Times New Roman" w:hAnsi="Times New Roman"/>
          <w:sz w:val="28"/>
          <w:szCs w:val="28"/>
        </w:rPr>
        <w:t>учреждением</w:t>
      </w:r>
      <w:proofErr w:type="gramEnd"/>
      <w:r w:rsidRPr="00BE52B5">
        <w:rPr>
          <w:rFonts w:ascii="Times New Roman" w:hAnsi="Times New Roman"/>
          <w:sz w:val="28"/>
          <w:szCs w:val="28"/>
        </w:rPr>
        <w:t xml:space="preserve"> в том числе и через внеурочную деятельность по основным направлениям развития личности (</w:t>
      </w:r>
      <w:r w:rsidRPr="00E46A3C">
        <w:rPr>
          <w:rFonts w:ascii="Times New Roman" w:hAnsi="Times New Roman"/>
          <w:sz w:val="28"/>
          <w:szCs w:val="28"/>
        </w:rPr>
        <w:t>информационно-просветительские занятия патриотической, нравственной и экологической направленности «Разговоры о важном»</w:t>
      </w:r>
      <w:r>
        <w:rPr>
          <w:rFonts w:ascii="Times New Roman" w:hAnsi="Times New Roman"/>
          <w:sz w:val="28"/>
          <w:szCs w:val="28"/>
        </w:rPr>
        <w:t>; з</w:t>
      </w:r>
      <w:r w:rsidRPr="00E46A3C">
        <w:rPr>
          <w:rFonts w:ascii="Times New Roman" w:hAnsi="Times New Roman"/>
          <w:sz w:val="28"/>
          <w:szCs w:val="28"/>
        </w:rPr>
        <w:t>анятия, связанные с реализацией особых интеллектуальных и социокультурных потребностей обучающихся</w:t>
      </w:r>
      <w:r>
        <w:rPr>
          <w:rFonts w:ascii="Times New Roman" w:hAnsi="Times New Roman"/>
          <w:sz w:val="28"/>
          <w:szCs w:val="28"/>
        </w:rPr>
        <w:t>; з</w:t>
      </w:r>
      <w:r w:rsidRPr="00E46A3C">
        <w:rPr>
          <w:rFonts w:ascii="Times New Roman" w:hAnsi="Times New Roman"/>
          <w:sz w:val="28"/>
          <w:szCs w:val="28"/>
          <w:lang w:eastAsia="ru-RU"/>
        </w:rPr>
        <w:t>анятия по формированию функциональной грамотности обучающихся</w:t>
      </w:r>
      <w:r>
        <w:rPr>
          <w:rFonts w:ascii="Times New Roman" w:hAnsi="Times New Roman"/>
          <w:sz w:val="28"/>
          <w:szCs w:val="28"/>
          <w:lang w:eastAsia="ru-RU"/>
        </w:rPr>
        <w:t>; з</w:t>
      </w:r>
      <w:r w:rsidRPr="00E46A3C">
        <w:rPr>
          <w:rFonts w:ascii="Times New Roman" w:hAnsi="Times New Roman"/>
          <w:sz w:val="28"/>
          <w:szCs w:val="28"/>
        </w:rPr>
        <w:t xml:space="preserve">анятия, направленные на удовлетворение интересов и </w:t>
      </w:r>
      <w:proofErr w:type="gramStart"/>
      <w:r w:rsidRPr="00E46A3C">
        <w:rPr>
          <w:rFonts w:ascii="Times New Roman" w:hAnsi="Times New Roman"/>
          <w:sz w:val="28"/>
          <w:szCs w:val="28"/>
        </w:rPr>
        <w:t>потребностей</w:t>
      </w:r>
      <w:proofErr w:type="gramEnd"/>
      <w:r w:rsidRPr="00E46A3C">
        <w:rPr>
          <w:rFonts w:ascii="Times New Roman" w:hAnsi="Times New Roman"/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 и талантов</w:t>
      </w:r>
      <w:r>
        <w:rPr>
          <w:rFonts w:ascii="Times New Roman" w:hAnsi="Times New Roman"/>
          <w:sz w:val="28"/>
          <w:szCs w:val="28"/>
        </w:rPr>
        <w:t>; з</w:t>
      </w:r>
      <w:r w:rsidRPr="00E46A3C">
        <w:rPr>
          <w:rFonts w:ascii="Times New Roman" w:hAnsi="Times New Roman"/>
          <w:sz w:val="28"/>
          <w:szCs w:val="28"/>
          <w:lang w:eastAsia="ru-RU"/>
        </w:rPr>
        <w:t xml:space="preserve">анятия, направленные на удовлетворение </w:t>
      </w:r>
      <w:proofErr w:type="spellStart"/>
      <w:r w:rsidRPr="00E46A3C">
        <w:rPr>
          <w:rFonts w:ascii="Times New Roman" w:hAnsi="Times New Roman"/>
          <w:sz w:val="28"/>
          <w:szCs w:val="28"/>
          <w:lang w:eastAsia="ru-RU"/>
        </w:rPr>
        <w:t>профориентационных</w:t>
      </w:r>
      <w:proofErr w:type="spellEnd"/>
      <w:r w:rsidRPr="00E46A3C">
        <w:rPr>
          <w:rFonts w:ascii="Times New Roman" w:hAnsi="Times New Roman"/>
          <w:sz w:val="28"/>
          <w:szCs w:val="28"/>
          <w:lang w:eastAsia="ru-RU"/>
        </w:rPr>
        <w:t xml:space="preserve"> интересов и потребностей обучающихся</w:t>
      </w:r>
      <w:r w:rsidRPr="00BE52B5">
        <w:rPr>
          <w:rFonts w:ascii="Times New Roman" w:hAnsi="Times New Roman"/>
          <w:sz w:val="28"/>
          <w:szCs w:val="28"/>
        </w:rPr>
        <w:t>).  </w:t>
      </w:r>
      <w:proofErr w:type="gramStart"/>
      <w:r w:rsidRPr="00BE52B5">
        <w:rPr>
          <w:rFonts w:ascii="Times New Roman" w:hAnsi="Times New Roman"/>
          <w:sz w:val="28"/>
          <w:szCs w:val="28"/>
        </w:rPr>
        <w:t>Содержание данных занятий формируется с учетом пожеланий обучающихся и их родителей (законных представителей) исходя из кадровых и материально-</w:t>
      </w:r>
      <w:r w:rsidRPr="00BE52B5">
        <w:rPr>
          <w:rFonts w:ascii="Times New Roman" w:hAnsi="Times New Roman"/>
          <w:sz w:val="28"/>
          <w:szCs w:val="28"/>
        </w:rPr>
        <w:lastRenderedPageBreak/>
        <w:t>технических возможностей образовательной организации и осуществляется посредством различных форм организаций, отличных от урочной системы обучения: экскурсии, кружки, секции, круглые столы, конференции, диспуты, конкурсы, соревнования, поисковые и научные исследования, общественно полезные практики и т.д.</w:t>
      </w:r>
      <w:proofErr w:type="gramEnd"/>
      <w:r w:rsidRPr="00BE52B5">
        <w:rPr>
          <w:rFonts w:ascii="Times New Roman" w:hAnsi="Times New Roman"/>
          <w:sz w:val="28"/>
          <w:szCs w:val="28"/>
        </w:rPr>
        <w:t xml:space="preserve"> Специфика внеурочной деятельности заключается в том, что в условиях общеобразовательного учреждения ребенок вовлекается в занятия по интересам, познает новый способ существования - </w:t>
      </w:r>
      <w:proofErr w:type="spellStart"/>
      <w:r w:rsidRPr="00BE52B5">
        <w:rPr>
          <w:rFonts w:ascii="Times New Roman" w:hAnsi="Times New Roman"/>
          <w:sz w:val="28"/>
          <w:szCs w:val="28"/>
        </w:rPr>
        <w:t>безоценочный</w:t>
      </w:r>
      <w:proofErr w:type="spellEnd"/>
      <w:r w:rsidRPr="00BE52B5">
        <w:rPr>
          <w:rFonts w:ascii="Times New Roman" w:hAnsi="Times New Roman"/>
          <w:sz w:val="28"/>
          <w:szCs w:val="28"/>
        </w:rPr>
        <w:t>, при этом ребенок может быть успешным, независимо от его учебной деятельности.</w:t>
      </w:r>
    </w:p>
    <w:p w:rsidR="0051791A" w:rsidRDefault="0051791A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/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Учебный план внеурочной деятельности в 1-4 классах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на 2023-2024 учебный год</w:t>
      </w: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классы</w:t>
      </w:r>
    </w:p>
    <w:tbl>
      <w:tblPr>
        <w:tblW w:w="92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671"/>
        <w:gridCol w:w="2189"/>
        <w:gridCol w:w="1034"/>
        <w:gridCol w:w="1134"/>
        <w:gridCol w:w="1134"/>
        <w:gridCol w:w="1133"/>
      </w:tblGrid>
      <w:tr w:rsidR="003325C5" w:rsidRPr="003557F3" w:rsidTr="0020624C">
        <w:tc>
          <w:tcPr>
            <w:tcW w:w="2671" w:type="dxa"/>
            <w:vMerge w:val="restart"/>
            <w:tcMar>
              <w:left w:w="108" w:type="dxa"/>
            </w:tcMar>
          </w:tcPr>
          <w:p w:rsidR="003325C5" w:rsidRPr="003557F3" w:rsidRDefault="003325C5" w:rsidP="0020624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</w:t>
            </w:r>
          </w:p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Mar>
              <w:left w:w="108" w:type="dxa"/>
            </w:tcMar>
            <w:vAlign w:val="center"/>
          </w:tcPr>
          <w:p w:rsidR="003325C5" w:rsidRPr="003557F3" w:rsidRDefault="003325C5" w:rsidP="0020624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4435" w:type="dxa"/>
            <w:gridSpan w:val="4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325C5" w:rsidRPr="003557F3" w:rsidTr="0020624C">
        <w:trPr>
          <w:trHeight w:val="729"/>
        </w:trPr>
        <w:tc>
          <w:tcPr>
            <w:tcW w:w="2671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</w:tr>
      <w:tr w:rsidR="003325C5" w:rsidRPr="003557F3" w:rsidTr="0020624C">
        <w:tc>
          <w:tcPr>
            <w:tcW w:w="2671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9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557F3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355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c>
          <w:tcPr>
            <w:tcW w:w="2671" w:type="dxa"/>
            <w:vMerge w:val="restart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189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«Волшебная страна»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25C5" w:rsidRPr="003557F3" w:rsidTr="0020624C">
        <w:tc>
          <w:tcPr>
            <w:tcW w:w="2671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«Учимся говорить правильно»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5C5" w:rsidRPr="003557F3" w:rsidTr="0020624C">
        <w:tc>
          <w:tcPr>
            <w:tcW w:w="2671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Mar>
              <w:left w:w="108" w:type="dxa"/>
            </w:tcMar>
          </w:tcPr>
          <w:p w:rsidR="003325C5" w:rsidRDefault="003325C5" w:rsidP="002062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«Тренируем пальчики, развиваем речь»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c>
          <w:tcPr>
            <w:tcW w:w="2671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C5" w:rsidRPr="003557F3" w:rsidTr="0020624C">
        <w:tc>
          <w:tcPr>
            <w:tcW w:w="2671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«Смысловое чтение»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c>
          <w:tcPr>
            <w:tcW w:w="2671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 по формированию </w:t>
            </w: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89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c>
          <w:tcPr>
            <w:tcW w:w="2671" w:type="dxa"/>
            <w:tcMar>
              <w:left w:w="108" w:type="dxa"/>
            </w:tcMar>
          </w:tcPr>
          <w:p w:rsidR="003325C5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Занятия, связанные с общекультурными потребностями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89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раскрасим целый свет»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C5" w:rsidRPr="003557F3" w:rsidTr="0020624C">
        <w:tc>
          <w:tcPr>
            <w:tcW w:w="2671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 и талантов</w:t>
            </w:r>
          </w:p>
        </w:tc>
        <w:tc>
          <w:tcPr>
            <w:tcW w:w="2189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здоровья</w:t>
            </w:r>
            <w:r w:rsidRPr="00355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c>
          <w:tcPr>
            <w:tcW w:w="2671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7F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89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3325C5" w:rsidRDefault="003325C5" w:rsidP="003325C5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классы</w:t>
      </w:r>
    </w:p>
    <w:tbl>
      <w:tblPr>
        <w:tblW w:w="9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655"/>
        <w:gridCol w:w="2078"/>
        <w:gridCol w:w="1135"/>
        <w:gridCol w:w="1080"/>
        <w:gridCol w:w="1260"/>
        <w:gridCol w:w="1080"/>
      </w:tblGrid>
      <w:tr w:rsidR="003325C5" w:rsidRPr="003557F3" w:rsidTr="0020624C">
        <w:tc>
          <w:tcPr>
            <w:tcW w:w="2655" w:type="dxa"/>
            <w:vMerge w:val="restart"/>
            <w:tcMar>
              <w:left w:w="108" w:type="dxa"/>
            </w:tcMar>
          </w:tcPr>
          <w:p w:rsidR="003325C5" w:rsidRPr="003557F3" w:rsidRDefault="003325C5" w:rsidP="0020624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</w:t>
            </w:r>
          </w:p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Mar>
              <w:left w:w="108" w:type="dxa"/>
            </w:tcMar>
            <w:vAlign w:val="center"/>
          </w:tcPr>
          <w:p w:rsidR="003325C5" w:rsidRPr="003557F3" w:rsidRDefault="003325C5" w:rsidP="0020624C">
            <w:pPr>
              <w:spacing w:beforeAutospacing="1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Внеурочная д-</w:t>
            </w:r>
            <w:proofErr w:type="spellStart"/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4555" w:type="dxa"/>
            <w:gridSpan w:val="4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325C5" w:rsidRPr="003557F3" w:rsidTr="0020624C">
        <w:tc>
          <w:tcPr>
            <w:tcW w:w="2655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08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26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08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3325C5" w:rsidRPr="003557F3" w:rsidTr="0020624C">
        <w:tc>
          <w:tcPr>
            <w:tcW w:w="2655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8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557F3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355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rPr>
          <w:trHeight w:val="848"/>
        </w:trPr>
        <w:tc>
          <w:tcPr>
            <w:tcW w:w="2655" w:type="dxa"/>
            <w:vMerge w:val="restart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078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будущих отличников»</w:t>
            </w:r>
          </w:p>
        </w:tc>
        <w:tc>
          <w:tcPr>
            <w:tcW w:w="1135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rPr>
          <w:trHeight w:val="838"/>
        </w:trPr>
        <w:tc>
          <w:tcPr>
            <w:tcW w:w="2655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135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C5" w:rsidRPr="003557F3" w:rsidTr="0020624C">
        <w:trPr>
          <w:trHeight w:val="562"/>
        </w:trPr>
        <w:tc>
          <w:tcPr>
            <w:tcW w:w="2655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 по формированию </w:t>
            </w: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78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35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c>
          <w:tcPr>
            <w:tcW w:w="2655" w:type="dxa"/>
            <w:vMerge w:val="restart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 и талантов</w:t>
            </w:r>
          </w:p>
        </w:tc>
        <w:tc>
          <w:tcPr>
            <w:tcW w:w="2078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«Мы раскрасим целый свет»</w:t>
            </w:r>
          </w:p>
        </w:tc>
        <w:tc>
          <w:tcPr>
            <w:tcW w:w="1135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C5" w:rsidRPr="003557F3" w:rsidTr="0020624C">
        <w:tc>
          <w:tcPr>
            <w:tcW w:w="2655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здоровья</w:t>
            </w:r>
            <w:r w:rsidRPr="00355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c>
          <w:tcPr>
            <w:tcW w:w="2655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7F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78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3325C5" w:rsidRDefault="003325C5" w:rsidP="003325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классы</w:t>
      </w:r>
    </w:p>
    <w:tbl>
      <w:tblPr>
        <w:tblW w:w="92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782"/>
        <w:gridCol w:w="2078"/>
        <w:gridCol w:w="1034"/>
        <w:gridCol w:w="1134"/>
        <w:gridCol w:w="1134"/>
        <w:gridCol w:w="1133"/>
      </w:tblGrid>
      <w:tr w:rsidR="003325C5" w:rsidRPr="003557F3" w:rsidTr="0020624C">
        <w:tc>
          <w:tcPr>
            <w:tcW w:w="2782" w:type="dxa"/>
            <w:vMerge w:val="restart"/>
            <w:tcMar>
              <w:left w:w="108" w:type="dxa"/>
            </w:tcMar>
          </w:tcPr>
          <w:p w:rsidR="003325C5" w:rsidRPr="003557F3" w:rsidRDefault="003325C5" w:rsidP="0020624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078" w:type="dxa"/>
            <w:vMerge w:val="restart"/>
            <w:tcMar>
              <w:left w:w="108" w:type="dxa"/>
            </w:tcMar>
            <w:vAlign w:val="center"/>
          </w:tcPr>
          <w:p w:rsidR="003325C5" w:rsidRPr="003557F3" w:rsidRDefault="003325C5" w:rsidP="0020624C">
            <w:pPr>
              <w:spacing w:beforeAutospacing="1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Внеурочная д-</w:t>
            </w:r>
            <w:proofErr w:type="spellStart"/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4435" w:type="dxa"/>
            <w:gridSpan w:val="4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325C5" w:rsidRPr="003557F3" w:rsidTr="0020624C">
        <w:tc>
          <w:tcPr>
            <w:tcW w:w="2782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</w:tr>
      <w:tr w:rsidR="003325C5" w:rsidRPr="003557F3" w:rsidTr="0020624C">
        <w:tc>
          <w:tcPr>
            <w:tcW w:w="2782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078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557F3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355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c>
          <w:tcPr>
            <w:tcW w:w="2782" w:type="dxa"/>
            <w:vMerge w:val="restart"/>
            <w:tcMar>
              <w:left w:w="108" w:type="dxa"/>
            </w:tcMar>
          </w:tcPr>
          <w:p w:rsidR="003325C5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078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страна»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C5" w:rsidRPr="003557F3" w:rsidTr="0020624C">
        <w:tc>
          <w:tcPr>
            <w:tcW w:w="2782" w:type="dxa"/>
            <w:vMerge/>
            <w:tcMar>
              <w:left w:w="108" w:type="dxa"/>
            </w:tcMar>
          </w:tcPr>
          <w:p w:rsidR="003325C5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«Пальчиковая гимнастика»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C5" w:rsidRPr="003557F3" w:rsidTr="0020624C">
        <w:tc>
          <w:tcPr>
            <w:tcW w:w="2782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c>
          <w:tcPr>
            <w:tcW w:w="2782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3325C5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left w:w="108" w:type="dxa"/>
            </w:tcMar>
          </w:tcPr>
          <w:p w:rsidR="003325C5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C5" w:rsidRPr="003557F3" w:rsidTr="0020624C">
        <w:tc>
          <w:tcPr>
            <w:tcW w:w="2782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Mar>
              <w:left w:w="108" w:type="dxa"/>
            </w:tcMar>
          </w:tcPr>
          <w:p w:rsidR="003325C5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3325C5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C5" w:rsidRPr="003557F3" w:rsidTr="0020624C">
        <w:tc>
          <w:tcPr>
            <w:tcW w:w="2782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«Школа будущих отличников»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C5" w:rsidRPr="003557F3" w:rsidTr="0020624C">
        <w:tc>
          <w:tcPr>
            <w:tcW w:w="2782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 по формированию </w:t>
            </w: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78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c>
          <w:tcPr>
            <w:tcW w:w="2782" w:type="dxa"/>
            <w:vMerge w:val="restart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 и талантов</w:t>
            </w:r>
          </w:p>
        </w:tc>
        <w:tc>
          <w:tcPr>
            <w:tcW w:w="2078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«Мы раскрасим целый свет»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C5" w:rsidRPr="003557F3" w:rsidTr="0020624C">
        <w:tc>
          <w:tcPr>
            <w:tcW w:w="2782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чемпион</w:t>
            </w:r>
            <w:r w:rsidRPr="00355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c>
          <w:tcPr>
            <w:tcW w:w="2782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7F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78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5C5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классы</w:t>
      </w:r>
    </w:p>
    <w:tbl>
      <w:tblPr>
        <w:tblW w:w="92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716"/>
        <w:gridCol w:w="2144"/>
        <w:gridCol w:w="1034"/>
        <w:gridCol w:w="1134"/>
        <w:gridCol w:w="1134"/>
        <w:gridCol w:w="1133"/>
      </w:tblGrid>
      <w:tr w:rsidR="003325C5" w:rsidRPr="003557F3" w:rsidTr="0020624C">
        <w:tc>
          <w:tcPr>
            <w:tcW w:w="2716" w:type="dxa"/>
            <w:vMerge w:val="restart"/>
            <w:tcMar>
              <w:left w:w="108" w:type="dxa"/>
            </w:tcMar>
          </w:tcPr>
          <w:p w:rsidR="003325C5" w:rsidRPr="003557F3" w:rsidRDefault="003325C5" w:rsidP="0020624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</w:t>
            </w:r>
          </w:p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Mar>
              <w:left w:w="108" w:type="dxa"/>
            </w:tcMar>
            <w:vAlign w:val="center"/>
          </w:tcPr>
          <w:p w:rsidR="003325C5" w:rsidRPr="003557F3" w:rsidRDefault="003325C5" w:rsidP="0020624C">
            <w:pPr>
              <w:spacing w:beforeAutospacing="1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Внеурочная д-</w:t>
            </w:r>
            <w:proofErr w:type="spellStart"/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4435" w:type="dxa"/>
            <w:gridSpan w:val="4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325C5" w:rsidRPr="003557F3" w:rsidTr="0020624C">
        <w:tc>
          <w:tcPr>
            <w:tcW w:w="2716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</w:tr>
      <w:tr w:rsidR="003325C5" w:rsidRPr="003557F3" w:rsidTr="0020624C">
        <w:tc>
          <w:tcPr>
            <w:tcW w:w="2716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14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557F3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355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c>
          <w:tcPr>
            <w:tcW w:w="2716" w:type="dxa"/>
            <w:vMerge w:val="restart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14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C5" w:rsidRPr="003557F3" w:rsidTr="0020624C">
        <w:tc>
          <w:tcPr>
            <w:tcW w:w="2716" w:type="dxa"/>
            <w:vMerge/>
            <w:tcMar>
              <w:left w:w="108" w:type="dxa"/>
            </w:tcMar>
          </w:tcPr>
          <w:p w:rsidR="003325C5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будущих отличников»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c>
          <w:tcPr>
            <w:tcW w:w="2716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</w:pPr>
            <w:r w:rsidRPr="003557F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557F3">
              <w:rPr>
                <w:rFonts w:ascii="Times New Roman" w:hAnsi="Times New Roman"/>
                <w:sz w:val="24"/>
                <w:szCs w:val="24"/>
              </w:rPr>
              <w:t>Юный</w:t>
            </w:r>
            <w:proofErr w:type="gramEnd"/>
            <w:r w:rsidRPr="003557F3">
              <w:rPr>
                <w:rFonts w:ascii="Times New Roman" w:hAnsi="Times New Roman"/>
                <w:sz w:val="24"/>
                <w:szCs w:val="24"/>
              </w:rPr>
              <w:t xml:space="preserve"> информатик»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c>
          <w:tcPr>
            <w:tcW w:w="2716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 по формированию </w:t>
            </w: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4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5C5" w:rsidRPr="003557F3" w:rsidTr="0020624C">
        <w:tc>
          <w:tcPr>
            <w:tcW w:w="2716" w:type="dxa"/>
            <w:vMerge w:val="restart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 и талантов</w:t>
            </w:r>
          </w:p>
        </w:tc>
        <w:tc>
          <w:tcPr>
            <w:tcW w:w="214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«Мы раскрасим целый свет»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c>
          <w:tcPr>
            <w:tcW w:w="2716" w:type="dxa"/>
            <w:vMerge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557F3">
              <w:rPr>
                <w:rFonts w:ascii="Times New Roman" w:hAnsi="Times New Roman"/>
                <w:sz w:val="24"/>
                <w:szCs w:val="24"/>
              </w:rPr>
              <w:t>Здоровячок</w:t>
            </w:r>
            <w:proofErr w:type="spellEnd"/>
            <w:r w:rsidRPr="00355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5C5" w:rsidRPr="003557F3" w:rsidTr="0020624C">
        <w:tc>
          <w:tcPr>
            <w:tcW w:w="2716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7F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4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7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  <w:tcMar>
              <w:left w:w="108" w:type="dxa"/>
            </w:tcMar>
          </w:tcPr>
          <w:p w:rsidR="003325C5" w:rsidRPr="003557F3" w:rsidRDefault="003325C5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3325C5" w:rsidRDefault="003325C5" w:rsidP="003325C5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3325C5" w:rsidRPr="00FF3934" w:rsidRDefault="003325C5" w:rsidP="003325C5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3325C5" w:rsidRPr="00FF3934" w:rsidRDefault="003325C5" w:rsidP="003325C5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3325C5" w:rsidRDefault="003325C5" w:rsidP="003325C5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3325C5" w:rsidRDefault="003325C5" w:rsidP="003325C5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3325C5" w:rsidRDefault="003325C5" w:rsidP="003325C5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3325C5" w:rsidRDefault="003325C5" w:rsidP="003325C5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3325C5" w:rsidRDefault="003325C5" w:rsidP="003325C5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3325C5" w:rsidRDefault="003325C5" w:rsidP="003325C5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3325C5" w:rsidRDefault="003325C5" w:rsidP="003325C5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3325C5" w:rsidRDefault="003325C5"/>
    <w:sectPr w:rsidR="0033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15A8"/>
    <w:multiLevelType w:val="multilevel"/>
    <w:tmpl w:val="1A32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D1"/>
    <w:rsid w:val="002C0AD1"/>
    <w:rsid w:val="003325C5"/>
    <w:rsid w:val="0051791A"/>
    <w:rsid w:val="0073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3325C5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325C5"/>
    <w:rPr>
      <w:rFonts w:ascii="Cambria" w:eastAsia="Calibri" w:hAnsi="Cambria" w:cs="Times New Roman"/>
      <w:b/>
      <w:kern w:val="28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3325C5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325C5"/>
    <w:rPr>
      <w:rFonts w:ascii="Cambria" w:eastAsia="Calibri" w:hAnsi="Cambria" w:cs="Times New Roman"/>
      <w:b/>
      <w:kern w:val="28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2023-10-31T08:00:00Z</dcterms:created>
  <dcterms:modified xsi:type="dcterms:W3CDTF">2023-10-31T08:28:00Z</dcterms:modified>
</cp:coreProperties>
</file>