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CE" w:rsidRPr="006C75BF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5BF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6C75BF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160F" w:rsidRPr="006C75BF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</w:p>
    <w:p w:rsidR="00526DE0" w:rsidRPr="006C75BF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6C75BF">
        <w:rPr>
          <w:rFonts w:ascii="Times New Roman" w:hAnsi="Times New Roman" w:cs="Times New Roman"/>
          <w:b/>
          <w:sz w:val="24"/>
          <w:szCs w:val="24"/>
        </w:rPr>
        <w:t>(5-</w:t>
      </w:r>
      <w:r w:rsidRPr="006C75BF">
        <w:rPr>
          <w:rFonts w:ascii="Times New Roman" w:hAnsi="Times New Roman" w:cs="Times New Roman"/>
          <w:b/>
          <w:sz w:val="24"/>
          <w:szCs w:val="24"/>
        </w:rPr>
        <w:t>8</w:t>
      </w:r>
      <w:r w:rsidR="00526DE0" w:rsidRPr="006C75BF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141FDE" w:rsidRPr="006C75BF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75BF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6C75BF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75BF">
        <w:rPr>
          <w:color w:val="000000"/>
        </w:rPr>
        <w:t xml:space="preserve">Программа разработана на основе: </w:t>
      </w:r>
      <w:r w:rsidR="006C75BF" w:rsidRPr="006C75BF">
        <w:rPr>
          <w:u w:val="single"/>
        </w:rPr>
        <w:t>авторской программы С.П.Ломова «Изобразительное искусство»,  Москва, «Дрофа», 2013г.,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6C75BF">
        <w:rPr>
          <w:u w:val="single"/>
        </w:rPr>
        <w:t>.</w:t>
      </w:r>
    </w:p>
    <w:p w:rsidR="00141FDE" w:rsidRPr="006C75BF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75BF">
        <w:rPr>
          <w:b/>
          <w:bCs/>
          <w:color w:val="000000"/>
        </w:rPr>
        <w:t>Содержание программы</w:t>
      </w:r>
      <w:r w:rsidR="006C4075" w:rsidRPr="006C75BF">
        <w:rPr>
          <w:color w:val="000000"/>
        </w:rPr>
        <w:t xml:space="preserve"> </w:t>
      </w:r>
      <w:r w:rsidRPr="006C75BF">
        <w:rPr>
          <w:color w:val="000000"/>
        </w:rPr>
        <w:t xml:space="preserve">представлено следующими разделами: </w:t>
      </w:r>
      <w:r w:rsidR="00EE018A" w:rsidRPr="006C75BF"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6C75BF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BF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DB4B74" w:rsidRPr="006C75BF" w:rsidRDefault="00DB4B74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Цели: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знакомство с образным языком и историей развития изобразительного искусства, эволюцией художественных идей, понимание значимости изобразительного искусства и художественной культуры для общества;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выразительных средствах живописи, графики, декоративно-прикладного искусства, скульптуры, дизайна, архитектуры;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овладение знаниями об изобразительном искусстве,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развитие наглядно-образного,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эмоционально-эстетического восприятия действительности;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воспитание средствами изобразительного искусства личности школьника, обогащение его нравственного опыта, эстетических потребностей, формирование уважительного отношения к искусству и культуре народов многонациональной России и других стран.</w:t>
      </w:r>
    </w:p>
    <w:p w:rsidR="006C75BF" w:rsidRPr="006C75BF" w:rsidRDefault="006C75BF" w:rsidP="006C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развитие способностей к художественно-творческому познанию мира и себя в этом мире;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воспитание культуры восприятия произведений изобразительного, декоративно- прикладного искусства, архитектуры и дизайна;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знакомство с образным языком изобразительных (пластических) искусств на основе творческого опыта;</w:t>
      </w:r>
    </w:p>
    <w:p w:rsidR="006C75BF" w:rsidRPr="006C75BF" w:rsidRDefault="006C75B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6C75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осознанному выбору индивидуальной образовательной или профессиональной траектории.</w:t>
      </w:r>
    </w:p>
    <w:p w:rsidR="006C75BF" w:rsidRPr="006C75BF" w:rsidRDefault="006C75BF" w:rsidP="006C75B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5BF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</w:t>
      </w:r>
      <w:r w:rsidRPr="006C75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75BF">
        <w:rPr>
          <w:rFonts w:ascii="Times New Roman" w:hAnsi="Times New Roman" w:cs="Times New Roman"/>
          <w:sz w:val="24"/>
          <w:szCs w:val="24"/>
        </w:rPr>
        <w:t>практическая работа, викторины; кроссворды; отчетные выставки творческих  (индивидуальных и коллективных) работ; проекты, конкурсы, индивидуальный итоговый проект</w:t>
      </w:r>
      <w:r w:rsidRPr="006C75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07F28" w:rsidRPr="006C75BF" w:rsidRDefault="006C75BF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 w:rsidRPr="006C75BF">
        <w:rPr>
          <w:rFonts w:ascii="Times New Roman" w:eastAsia="Times New Roman" w:hAnsi="Times New Roman" w:cs="Times New Roman"/>
          <w:sz w:val="24"/>
          <w:szCs w:val="24"/>
        </w:rPr>
        <w:t xml:space="preserve">. Базисный учебный план образовательного учреждения на этапе основного общего образования должен включать </w:t>
      </w:r>
      <w:r w:rsidRPr="006C75BF">
        <w:rPr>
          <w:rFonts w:ascii="Times New Roman" w:eastAsia="Times New Roman" w:hAnsi="Times New Roman" w:cs="Times New Roman"/>
          <w:sz w:val="24"/>
          <w:szCs w:val="24"/>
          <w:highlight w:val="yellow"/>
        </w:rPr>
        <w:t>136 учебных часов</w:t>
      </w:r>
      <w:r w:rsidRPr="006C75BF">
        <w:rPr>
          <w:rFonts w:ascii="Times New Roman" w:eastAsia="Times New Roman" w:hAnsi="Times New Roman" w:cs="Times New Roman"/>
          <w:sz w:val="24"/>
          <w:szCs w:val="24"/>
        </w:rPr>
        <w:t xml:space="preserve"> для обязательного изучения предмета «Изобразительное искусство». В том числе: в 5-8-х классах по 34 часа, из расчета 1 учебный час в неделю.</w:t>
      </w:r>
    </w:p>
    <w:sectPr w:rsidR="00C07F28" w:rsidRPr="006C75BF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141FDE"/>
    <w:rsid w:val="0038423A"/>
    <w:rsid w:val="00526DE0"/>
    <w:rsid w:val="006C4075"/>
    <w:rsid w:val="006C75BF"/>
    <w:rsid w:val="007150CE"/>
    <w:rsid w:val="007D5AC2"/>
    <w:rsid w:val="009B02B7"/>
    <w:rsid w:val="00AA6F3C"/>
    <w:rsid w:val="00C07F28"/>
    <w:rsid w:val="00D05F5C"/>
    <w:rsid w:val="00D4160F"/>
    <w:rsid w:val="00DB4B74"/>
    <w:rsid w:val="00EB5ACE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2019-01-11T17:02:00Z</dcterms:created>
  <dcterms:modified xsi:type="dcterms:W3CDTF">2019-01-11T17:02:00Z</dcterms:modified>
</cp:coreProperties>
</file>